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9901" w14:textId="731A62DD" w:rsidR="00213B68" w:rsidRPr="0054309C" w:rsidRDefault="00213B68" w:rsidP="00752BD8">
      <w:pPr>
        <w:spacing w:before="240" w:after="120" w:line="276" w:lineRule="auto"/>
        <w:jc w:val="center"/>
        <w:rPr>
          <w:rFonts w:cstheme="minorHAnsi"/>
          <w:color w:val="157285"/>
          <w:sz w:val="28"/>
          <w:szCs w:val="28"/>
        </w:rPr>
      </w:pPr>
      <w:r w:rsidRPr="0054309C">
        <w:rPr>
          <w:rFonts w:cstheme="minorHAnsi"/>
          <w:color w:val="157285"/>
          <w:sz w:val="28"/>
          <w:szCs w:val="28"/>
        </w:rPr>
        <w:t xml:space="preserve">Vyjadrenie odborne spôsobilej osoby </w:t>
      </w:r>
      <w:r w:rsidR="00752BD8" w:rsidRPr="00C83D26">
        <w:rPr>
          <w:rFonts w:cstheme="minorHAnsi"/>
          <w:color w:val="157285"/>
          <w:sz w:val="24"/>
          <w:szCs w:val="24"/>
        </w:rPr>
        <w:t>(miesto spotreby 2)</w:t>
      </w:r>
      <w:r w:rsidR="00752BD8">
        <w:rPr>
          <w:rFonts w:cstheme="minorHAnsi"/>
          <w:color w:val="157285"/>
          <w:sz w:val="28"/>
          <w:szCs w:val="28"/>
        </w:rPr>
        <w:t xml:space="preserve"> </w:t>
      </w:r>
      <w:r w:rsidRPr="0054309C">
        <w:rPr>
          <w:rFonts w:cstheme="minorHAnsi"/>
          <w:color w:val="157285"/>
          <w:sz w:val="28"/>
          <w:szCs w:val="28"/>
        </w:rPr>
        <w:t>k</w:t>
      </w:r>
      <w:r w:rsidR="00C3238C">
        <w:rPr>
          <w:rFonts w:cstheme="minorHAnsi"/>
          <w:color w:val="157285"/>
          <w:sz w:val="28"/>
          <w:szCs w:val="28"/>
        </w:rPr>
        <w:t> </w:t>
      </w:r>
      <w:r w:rsidR="00BC02B0">
        <w:rPr>
          <w:rFonts w:cstheme="minorHAnsi"/>
          <w:color w:val="157285"/>
          <w:sz w:val="28"/>
          <w:szCs w:val="28"/>
        </w:rPr>
        <w:t xml:space="preserve">hodnote </w:t>
      </w:r>
      <w:r w:rsidR="00C3238C">
        <w:rPr>
          <w:rFonts w:cstheme="minorHAnsi"/>
          <w:color w:val="157285"/>
          <w:sz w:val="28"/>
          <w:szCs w:val="28"/>
        </w:rPr>
        <w:t xml:space="preserve">primárnej energie po obnove </w:t>
      </w:r>
      <w:r w:rsidRPr="0054309C">
        <w:rPr>
          <w:rFonts w:cstheme="minorHAnsi"/>
          <w:color w:val="157285"/>
          <w:sz w:val="28"/>
          <w:szCs w:val="28"/>
        </w:rPr>
        <w:t>rodinné</w:t>
      </w:r>
      <w:r w:rsidR="00BC02B0">
        <w:rPr>
          <w:rFonts w:cstheme="minorHAnsi"/>
          <w:color w:val="157285"/>
          <w:sz w:val="28"/>
          <w:szCs w:val="28"/>
        </w:rPr>
        <w:t>ho</w:t>
      </w:r>
      <w:r w:rsidRPr="0054309C">
        <w:rPr>
          <w:rFonts w:cstheme="minorHAnsi"/>
          <w:color w:val="157285"/>
          <w:sz w:val="28"/>
          <w:szCs w:val="28"/>
        </w:rPr>
        <w:t xml:space="preserve"> domu</w:t>
      </w:r>
      <w:r w:rsidR="00C3238C">
        <w:rPr>
          <w:rFonts w:cstheme="minorHAnsi"/>
          <w:color w:val="157285"/>
          <w:sz w:val="28"/>
          <w:szCs w:val="28"/>
        </w:rPr>
        <w:t>,</w:t>
      </w:r>
      <w:r w:rsidRPr="0054309C">
        <w:rPr>
          <w:rFonts w:cstheme="minorHAnsi"/>
          <w:color w:val="157285"/>
          <w:sz w:val="28"/>
          <w:szCs w:val="28"/>
        </w:rPr>
        <w:t xml:space="preserve"> </w:t>
      </w:r>
      <w:r w:rsidR="00C3238C">
        <w:rPr>
          <w:rFonts w:cstheme="minorHAnsi"/>
          <w:color w:val="157285"/>
          <w:sz w:val="28"/>
          <w:szCs w:val="28"/>
        </w:rPr>
        <w:t>v prípade ak</w:t>
      </w:r>
      <w:r w:rsidRPr="0054309C">
        <w:rPr>
          <w:rFonts w:cstheme="minorHAnsi"/>
          <w:color w:val="157285"/>
          <w:sz w:val="28"/>
          <w:szCs w:val="28"/>
        </w:rPr>
        <w:t xml:space="preserve"> dochádza k </w:t>
      </w:r>
      <w:r w:rsidR="00752BD8" w:rsidRPr="00752BD8">
        <w:rPr>
          <w:rFonts w:cstheme="minorHAnsi"/>
          <w:color w:val="157285"/>
          <w:sz w:val="28"/>
          <w:szCs w:val="28"/>
        </w:rPr>
        <w:t>financo</w:t>
      </w:r>
      <w:bookmarkStart w:id="0" w:name="_GoBack"/>
      <w:bookmarkEnd w:id="0"/>
      <w:r w:rsidR="00752BD8" w:rsidRPr="00752BD8">
        <w:rPr>
          <w:rFonts w:cstheme="minorHAnsi"/>
          <w:color w:val="157285"/>
          <w:sz w:val="28"/>
          <w:szCs w:val="28"/>
        </w:rPr>
        <w:t>vani</w:t>
      </w:r>
      <w:r w:rsidR="00BC02B0">
        <w:rPr>
          <w:rFonts w:cstheme="minorHAnsi"/>
          <w:color w:val="157285"/>
          <w:sz w:val="28"/>
          <w:szCs w:val="28"/>
        </w:rPr>
        <w:t>u</w:t>
      </w:r>
      <w:r w:rsidR="00752BD8" w:rsidRPr="00D1460D">
        <w:rPr>
          <w:rFonts w:cstheme="minorHAnsi"/>
          <w:color w:val="157285"/>
          <w:sz w:val="28"/>
          <w:szCs w:val="28"/>
        </w:rPr>
        <w:t xml:space="preserve"> </w:t>
      </w:r>
      <w:r w:rsidR="00752BD8" w:rsidRPr="00752BD8">
        <w:rPr>
          <w:rFonts w:cstheme="minorHAnsi"/>
          <w:color w:val="157285"/>
          <w:sz w:val="28"/>
          <w:szCs w:val="28"/>
        </w:rPr>
        <w:t>zariaden</w:t>
      </w:r>
      <w:r w:rsidR="00BC02B0">
        <w:rPr>
          <w:rFonts w:cstheme="minorHAnsi"/>
          <w:color w:val="157285"/>
          <w:sz w:val="28"/>
          <w:szCs w:val="28"/>
        </w:rPr>
        <w:t>í OZE</w:t>
      </w:r>
      <w:r w:rsidR="00752BD8" w:rsidRPr="00752BD8">
        <w:rPr>
          <w:rFonts w:cstheme="minorHAnsi"/>
          <w:color w:val="157285"/>
          <w:sz w:val="28"/>
          <w:szCs w:val="28"/>
        </w:rPr>
        <w:t xml:space="preserve"> z</w:t>
      </w:r>
      <w:r w:rsidR="004E0731">
        <w:rPr>
          <w:rFonts w:cstheme="minorHAnsi"/>
          <w:color w:val="157285"/>
          <w:sz w:val="28"/>
          <w:szCs w:val="28"/>
        </w:rPr>
        <w:t xml:space="preserve"> programu</w:t>
      </w:r>
      <w:r w:rsidR="00752BD8" w:rsidRPr="00752BD8">
        <w:rPr>
          <w:rFonts w:cstheme="minorHAnsi"/>
          <w:color w:val="157285"/>
          <w:sz w:val="28"/>
          <w:szCs w:val="28"/>
        </w:rPr>
        <w:t xml:space="preserve"> Zelen</w:t>
      </w:r>
      <w:r w:rsidR="004E0731">
        <w:rPr>
          <w:rFonts w:cstheme="minorHAnsi"/>
          <w:color w:val="157285"/>
          <w:sz w:val="28"/>
          <w:szCs w:val="28"/>
        </w:rPr>
        <w:t>á</w:t>
      </w:r>
      <w:r w:rsidR="00752BD8" w:rsidRPr="00752BD8">
        <w:rPr>
          <w:rFonts w:cstheme="minorHAnsi"/>
          <w:color w:val="157285"/>
          <w:sz w:val="28"/>
          <w:szCs w:val="28"/>
        </w:rPr>
        <w:t xml:space="preserve"> domácnostiam 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542"/>
        <w:gridCol w:w="7"/>
        <w:gridCol w:w="1982"/>
        <w:gridCol w:w="2551"/>
      </w:tblGrid>
      <w:tr w:rsidR="00D32735" w:rsidRPr="00AF56F0" w14:paraId="25749623" w14:textId="77777777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86F7" w14:textId="77777777"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14:paraId="50DC320B" w14:textId="77777777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7F7B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3F18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AF56F0" w14:paraId="658D5ADB" w14:textId="77777777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9DED" w14:textId="77777777"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53FA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9795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E90D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14:paraId="2C177A73" w14:textId="77777777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7A2B" w14:textId="77777777"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B212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0620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CC33" w14:textId="77777777"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14:paraId="6249F141" w14:textId="77777777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50EA" w14:textId="77777777"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14:paraId="156D17E1" w14:textId="77777777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390F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C43F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2" w:type="dxa"/>
          </w:tcPr>
          <w:p w14:paraId="544B8FE2" w14:textId="77777777"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51" w:type="dxa"/>
          </w:tcPr>
          <w:p w14:paraId="71DBB9A0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AF56F0" w14:paraId="6CF40C2F" w14:textId="77777777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C3D2" w14:textId="77777777"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14:paraId="641A01CA" w14:textId="77777777"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C8E" w14:textId="77777777"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32735" w:rsidRPr="00AF56F0" w14:paraId="15027CFF" w14:textId="77777777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56CA" w14:textId="77777777" w:rsidR="00D32735" w:rsidRPr="005C5079" w:rsidRDefault="00D32735" w:rsidP="0044404C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 w:rsidR="00213B68"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ODBORNE SP</w:t>
            </w:r>
            <w:r w:rsidR="00213B68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>ô</w:t>
            </w:r>
            <w:r w:rsidR="00213B68"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SOBILEJ </w:t>
            </w:r>
            <w:r w:rsidR="00213B68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>OSOBY</w:t>
            </w:r>
            <w:r w:rsidR="0044404C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 xml:space="preserve"> Na energetickú certifikáciu</w:t>
            </w:r>
            <w:r w:rsidR="005C5079">
              <w:rPr>
                <w:rStyle w:val="Odkaznapoznmkupodiarou"/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footnoteReference w:id="1"/>
            </w:r>
          </w:p>
        </w:tc>
      </w:tr>
      <w:tr w:rsidR="00D32735" w:rsidRPr="00AF56F0" w14:paraId="4C1EEF1B" w14:textId="77777777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EE8C" w14:textId="77777777" w:rsidR="00D32735" w:rsidRPr="00AF56F0" w:rsidRDefault="00213B68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4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3544" w14:textId="77777777"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106D6BB1" w14:textId="77777777" w:rsidR="00D32735" w:rsidRPr="00AF56F0" w:rsidRDefault="00213B68" w:rsidP="007E0339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55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50C90DB0" w14:textId="77777777"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AF56F0" w14:paraId="58DD5B15" w14:textId="77777777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B44D" w14:textId="77777777"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Sídlo firmy:</w:t>
            </w:r>
          </w:p>
          <w:p w14:paraId="5D5CD17A" w14:textId="77777777" w:rsidR="00213B68" w:rsidRPr="00AF56F0" w:rsidRDefault="003A370C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2" w:type="dxa"/>
            <w:gridSpan w:val="4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178D" w14:textId="77777777"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213B68" w:rsidRPr="00AF56F0" w14:paraId="2F1BE48D" w14:textId="77777777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0CD2" w14:textId="77777777" w:rsidR="00213B68" w:rsidRPr="00AF56F0" w:rsidRDefault="00213B68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4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A61C" w14:textId="77777777" w:rsidR="00213B68" w:rsidRPr="00AF56F0" w:rsidRDefault="00213B68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1982" w:type="dxa"/>
            <w:tcBorders>
              <w:top w:val="single" w:sz="4" w:space="0" w:color="157285"/>
              <w:left w:val="single" w:sz="4" w:space="0" w:color="auto"/>
              <w:bottom w:val="single" w:sz="4" w:space="0" w:color="157285"/>
              <w:right w:val="single" w:sz="4" w:space="0" w:color="157285"/>
            </w:tcBorders>
          </w:tcPr>
          <w:p w14:paraId="09E56780" w14:textId="77777777" w:rsidR="00213B68" w:rsidRPr="00AF56F0" w:rsidRDefault="00A15534" w:rsidP="00A15534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Osvedčenie:</w:t>
            </w:r>
          </w:p>
        </w:tc>
        <w:tc>
          <w:tcPr>
            <w:tcW w:w="2551" w:type="dxa"/>
            <w:tcBorders>
              <w:top w:val="single" w:sz="4" w:space="0" w:color="157285"/>
              <w:left w:val="single" w:sz="4" w:space="0" w:color="auto"/>
              <w:bottom w:val="single" w:sz="4" w:space="0" w:color="157285"/>
              <w:right w:val="single" w:sz="4" w:space="0" w:color="157285"/>
            </w:tcBorders>
          </w:tcPr>
          <w:p w14:paraId="40C05F7C" w14:textId="77777777" w:rsidR="00213B68" w:rsidRPr="00AF56F0" w:rsidRDefault="00213B68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AF56F0" w:rsidRPr="00AF56F0" w14:paraId="64E9F05C" w14:textId="77777777" w:rsidTr="0054309C">
        <w:trPr>
          <w:trHeight w:val="4474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3AED" w14:textId="59051721" w:rsidR="00C83D26" w:rsidRPr="00C83D26" w:rsidRDefault="00B808FC" w:rsidP="00794307">
            <w:pPr>
              <w:pStyle w:val="Bezodstavcovhostylu"/>
              <w:spacing w:before="12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Týmto vyhlasujem, že </w:t>
            </w:r>
            <w:r w:rsidR="004E0731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po </w:t>
            </w:r>
            <w:r w:rsidR="00752BD8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odpočt</w:t>
            </w:r>
            <w:r w:rsidR="004E0731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e</w:t>
            </w:r>
            <w:r w:rsidR="00752BD8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 vplyv</w:t>
            </w:r>
            <w:r w:rsidR="00C3238C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u</w:t>
            </w:r>
            <w:r w:rsidR="00752BD8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 zariadenia podporeného z</w:t>
            </w:r>
            <w:r w:rsidR="004E0731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 programu </w:t>
            </w:r>
            <w:r w:rsidR="00752BD8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Zelen</w:t>
            </w:r>
            <w:r w:rsidR="004E0731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á</w:t>
            </w:r>
            <w:r w:rsidR="00752BD8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 domácnostiam</w:t>
            </w:r>
            <w:r w:rsidR="00C83D26" w:rsidRPr="00C83D26">
              <w:rPr>
                <w:rStyle w:val="Odkaznapoznmkupodiarou"/>
                <w:rFonts w:asciiTheme="minorHAnsi" w:hAnsiTheme="minorHAnsi" w:cstheme="minorHAnsi"/>
                <w:sz w:val="22"/>
                <w:szCs w:val="20"/>
                <w:lang w:val="sk-SK" w:bidi="he-IL"/>
              </w:rPr>
              <w:footnoteReference w:id="2"/>
            </w:r>
            <w:r w:rsidR="00C83D26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>:</w:t>
            </w:r>
          </w:p>
          <w:p w14:paraId="686637EC" w14:textId="2DAA3BC2" w:rsidR="00C83D26" w:rsidRPr="00C83D26" w:rsidRDefault="00C83D26" w:rsidP="00C83D26">
            <w:pPr>
              <w:pStyle w:val="Bezodstavcovhostylu"/>
              <w:spacing w:before="120" w:line="360" w:lineRule="auto"/>
              <w:ind w:left="708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sk-SK" w:bidi="he-IL"/>
                </w:rPr>
                <w:id w:val="14532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  <w:lang w:val="sk-SK" w:bidi="he-IL"/>
                  </w:rPr>
                  <w:t>☐</w:t>
                </w:r>
              </w:sdtContent>
            </w:sdt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  <w:r w:rsidR="00752BD8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Tepelné čerpadlo, </w:t>
            </w:r>
          </w:p>
          <w:p w14:paraId="78961B41" w14:textId="58EC7352" w:rsidR="00C83D26" w:rsidRPr="00C83D26" w:rsidRDefault="00C83D26" w:rsidP="00C83D26">
            <w:pPr>
              <w:pStyle w:val="Bezodstavcovhostylu"/>
              <w:spacing w:before="120" w:line="360" w:lineRule="auto"/>
              <w:ind w:left="708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sk-SK" w:bidi="he-IL"/>
                </w:rPr>
                <w:id w:val="-20977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  <w:lang w:val="sk-SK" w:bidi="he-IL"/>
                  </w:rPr>
                  <w:t>☐</w:t>
                </w:r>
              </w:sdtContent>
            </w:sdt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  <w:r w:rsidR="00752BD8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Solárne kolektory, </w:t>
            </w:r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</w:p>
          <w:p w14:paraId="76E24C4C" w14:textId="30EF74FD" w:rsidR="00C83D26" w:rsidRPr="00C83D26" w:rsidRDefault="00C83D26" w:rsidP="00C83D26">
            <w:pPr>
              <w:pStyle w:val="Bezodstavcovhostylu"/>
              <w:spacing w:before="120" w:line="360" w:lineRule="auto"/>
              <w:ind w:left="708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sk-SK" w:bidi="he-IL"/>
                </w:rPr>
                <w:id w:val="4079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  <w:lang w:val="sk-SK" w:bidi="he-IL"/>
                  </w:rPr>
                  <w:t>☐</w:t>
                </w:r>
              </w:sdtContent>
            </w:sdt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  <w:r w:rsidR="00752BD8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>Fotovoltické panely</w:t>
            </w:r>
            <w:r w:rsidR="00BC02B0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, </w:t>
            </w:r>
          </w:p>
          <w:p w14:paraId="522E9E59" w14:textId="0C5E6EA2" w:rsidR="00C83D26" w:rsidRPr="00C83D26" w:rsidRDefault="00C83D26" w:rsidP="00C83D26">
            <w:pPr>
              <w:pStyle w:val="Bezodstavcovhostylu"/>
              <w:spacing w:before="120" w:line="360" w:lineRule="auto"/>
              <w:ind w:left="708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sk-SK" w:bidi="he-IL"/>
                </w:rPr>
                <w:id w:val="-13637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  <w:lang w:val="sk-SK" w:bidi="he-IL"/>
                  </w:rPr>
                  <w:t>☐</w:t>
                </w:r>
              </w:sdtContent>
            </w:sdt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  <w:r w:rsidR="00BC02B0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>Kotol na biomasu - peletový</w:t>
            </w:r>
          </w:p>
          <w:p w14:paraId="5C1BBA28" w14:textId="0765E345" w:rsidR="0054309C" w:rsidRPr="00C83D26" w:rsidRDefault="00752BD8" w:rsidP="00C83D26">
            <w:pPr>
              <w:pStyle w:val="Bezodstavcovhostylu"/>
              <w:spacing w:before="16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</w:pPr>
            <w:r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je </w:t>
            </w:r>
            <w:r w:rsidR="00D019F4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>hodnota primárnej energie po obnove</w:t>
            </w:r>
            <w:r w:rsidR="00794307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>:</w:t>
            </w:r>
            <w:r w:rsidR="00D019F4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  <w:r w:rsidR="00971C8B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...</w:t>
            </w:r>
            <w:r w:rsidR="00D019F4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......</w:t>
            </w:r>
            <w:r w:rsidR="00971C8B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</w:t>
            </w:r>
            <w:r w:rsidR="00C83D26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......</w:t>
            </w:r>
            <w:r w:rsidR="00971C8B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...</w:t>
            </w:r>
            <w:r w:rsidR="00794307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 xml:space="preserve"> v kWh/(m</w:t>
            </w:r>
            <w:r w:rsidR="00794307" w:rsidRPr="00C83D26">
              <w:rPr>
                <w:rFonts w:asciiTheme="minorHAnsi" w:hAnsiTheme="minorHAnsi" w:cstheme="minorHAnsi"/>
                <w:b/>
                <w:sz w:val="22"/>
                <w:szCs w:val="20"/>
                <w:vertAlign w:val="superscript"/>
                <w:lang w:val="sk-SK" w:bidi="he-IL"/>
              </w:rPr>
              <w:t>2</w:t>
            </w:r>
            <w:r w:rsidR="00794307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.a)</w:t>
            </w:r>
            <w:r w:rsidR="007C333E" w:rsidRPr="00C83D26">
              <w:rPr>
                <w:rFonts w:asciiTheme="minorHAnsi" w:hAnsiTheme="minorHAnsi" w:cstheme="minorHAnsi"/>
                <w:b/>
                <w:sz w:val="22"/>
                <w:szCs w:val="20"/>
                <w:lang w:val="sk-SK" w:bidi="he-IL"/>
              </w:rPr>
              <w:t>.</w:t>
            </w:r>
            <w:r w:rsidR="00794307" w:rsidRPr="00C83D26">
              <w:rPr>
                <w:rFonts w:asciiTheme="minorHAnsi" w:hAnsiTheme="minorHAnsi" w:cstheme="minorHAnsi"/>
                <w:sz w:val="22"/>
                <w:szCs w:val="20"/>
                <w:lang w:val="sk-SK" w:bidi="he-IL"/>
              </w:rPr>
              <w:t xml:space="preserve"> </w:t>
            </w:r>
          </w:p>
          <w:p w14:paraId="2EC16E91" w14:textId="77777777" w:rsidR="004E0731" w:rsidRPr="00794307" w:rsidRDefault="004E0731" w:rsidP="00752BD8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14:paraId="3457CA80" w14:textId="1E26335E" w:rsidR="0054309C" w:rsidRDefault="0054309C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14:paraId="3A8D6C59" w14:textId="77777777" w:rsidR="00C83D26" w:rsidRDefault="00C83D26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14:paraId="57219016" w14:textId="77777777" w:rsidR="0054309C" w:rsidRDefault="0054309C" w:rsidP="0054309C">
            <w:pPr>
              <w:pStyle w:val="Bezriadkovani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17708" w14:textId="77777777" w:rsidR="0054309C" w:rsidRPr="00A7251C" w:rsidRDefault="0054309C" w:rsidP="0054309C">
            <w:pPr>
              <w:tabs>
                <w:tab w:val="center" w:pos="1701"/>
                <w:tab w:val="center" w:pos="7088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V 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 dňa ........................................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ab/>
              <w:t>......................................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............</w:t>
            </w:r>
          </w:p>
          <w:p w14:paraId="76603BFB" w14:textId="77777777" w:rsidR="0054309C" w:rsidRPr="0054309C" w:rsidRDefault="0054309C" w:rsidP="0054309C">
            <w:pPr>
              <w:tabs>
                <w:tab w:val="center" w:pos="7088"/>
              </w:tabs>
              <w:spacing w:after="0"/>
            </w:pP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podpis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 pečiatka odborne spôsobilej osoby</w:t>
            </w:r>
          </w:p>
        </w:tc>
      </w:tr>
    </w:tbl>
    <w:p w14:paraId="7DB6F413" w14:textId="77777777" w:rsidR="00213B68" w:rsidRPr="005C5079" w:rsidRDefault="00213B68" w:rsidP="0054309C">
      <w:pPr>
        <w:pStyle w:val="Bezriadkovania"/>
        <w:jc w:val="both"/>
      </w:pPr>
    </w:p>
    <w:sectPr w:rsidR="00213B68" w:rsidRPr="005C5079" w:rsidSect="005C5079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B668" w14:textId="77777777" w:rsidR="00D4703B" w:rsidRDefault="00D4703B" w:rsidP="0029354C">
      <w:pPr>
        <w:spacing w:after="0" w:line="240" w:lineRule="auto"/>
      </w:pPr>
      <w:r>
        <w:separator/>
      </w:r>
    </w:p>
  </w:endnote>
  <w:endnote w:type="continuationSeparator" w:id="0">
    <w:p w14:paraId="1BBEA886" w14:textId="77777777" w:rsidR="00D4703B" w:rsidRDefault="00D4703B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3E78959" w14:textId="4614B178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030DB0F0" wp14:editId="3F499FD5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3D2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83D2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48D0A00" w14:textId="77777777"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3530" w14:textId="77777777" w:rsidR="00D4703B" w:rsidRDefault="00D4703B" w:rsidP="0029354C">
      <w:pPr>
        <w:spacing w:after="0" w:line="240" w:lineRule="auto"/>
      </w:pPr>
      <w:r>
        <w:separator/>
      </w:r>
    </w:p>
  </w:footnote>
  <w:footnote w:type="continuationSeparator" w:id="0">
    <w:p w14:paraId="3C798DD8" w14:textId="77777777" w:rsidR="00D4703B" w:rsidRDefault="00D4703B" w:rsidP="0029354C">
      <w:pPr>
        <w:spacing w:after="0" w:line="240" w:lineRule="auto"/>
      </w:pPr>
      <w:r>
        <w:continuationSeparator/>
      </w:r>
    </w:p>
  </w:footnote>
  <w:footnote w:id="1">
    <w:p w14:paraId="06859483" w14:textId="77777777" w:rsidR="005C5079" w:rsidRDefault="005C5079" w:rsidP="005C50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4309C">
        <w:rPr>
          <w:sz w:val="16"/>
        </w:rPr>
        <w:t>Energetická hospodárnosť budov s rozsahom oprávnenia: Tepelná ochrana stavebných konštrukcií a budov.</w:t>
      </w:r>
    </w:p>
  </w:footnote>
  <w:footnote w:id="2">
    <w:p w14:paraId="33553703" w14:textId="2B30C2EC" w:rsidR="00C83D26" w:rsidRDefault="00C83D26">
      <w:pPr>
        <w:pStyle w:val="Textpoznmkypodiarou"/>
      </w:pPr>
      <w:r w:rsidRPr="00C83D26">
        <w:rPr>
          <w:sz w:val="16"/>
        </w:rPr>
        <w:footnoteRef/>
      </w:r>
      <w:r w:rsidRPr="00C83D26">
        <w:rPr>
          <w:sz w:val="16"/>
        </w:rPr>
        <w:t xml:space="preserve"> Vyberte jednu z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262E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9B7DD3" wp14:editId="0C370C5B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36E1A68C" wp14:editId="09BF1823">
          <wp:extent cx="5768340" cy="810895"/>
          <wp:effectExtent l="0" t="0" r="381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836E3"/>
    <w:rsid w:val="00145D45"/>
    <w:rsid w:val="001655C8"/>
    <w:rsid w:val="001F4BEF"/>
    <w:rsid w:val="00213B68"/>
    <w:rsid w:val="00270D59"/>
    <w:rsid w:val="0029354C"/>
    <w:rsid w:val="003960A9"/>
    <w:rsid w:val="003A370C"/>
    <w:rsid w:val="003D7ECB"/>
    <w:rsid w:val="00430E37"/>
    <w:rsid w:val="0044404C"/>
    <w:rsid w:val="00444312"/>
    <w:rsid w:val="0044505E"/>
    <w:rsid w:val="004E0731"/>
    <w:rsid w:val="00527178"/>
    <w:rsid w:val="0054309C"/>
    <w:rsid w:val="005A2388"/>
    <w:rsid w:val="005C1B37"/>
    <w:rsid w:val="005C5079"/>
    <w:rsid w:val="00752BD8"/>
    <w:rsid w:val="00794307"/>
    <w:rsid w:val="007B7269"/>
    <w:rsid w:val="007C333E"/>
    <w:rsid w:val="00886B9E"/>
    <w:rsid w:val="00901D56"/>
    <w:rsid w:val="00971C8B"/>
    <w:rsid w:val="00A15534"/>
    <w:rsid w:val="00A608BB"/>
    <w:rsid w:val="00AF56F0"/>
    <w:rsid w:val="00B338D3"/>
    <w:rsid w:val="00B4678C"/>
    <w:rsid w:val="00B617B0"/>
    <w:rsid w:val="00B808FC"/>
    <w:rsid w:val="00BC02B0"/>
    <w:rsid w:val="00C032E7"/>
    <w:rsid w:val="00C3238C"/>
    <w:rsid w:val="00C3393E"/>
    <w:rsid w:val="00C50465"/>
    <w:rsid w:val="00C83D26"/>
    <w:rsid w:val="00D019F4"/>
    <w:rsid w:val="00D1460D"/>
    <w:rsid w:val="00D32735"/>
    <w:rsid w:val="00D33507"/>
    <w:rsid w:val="00D4703B"/>
    <w:rsid w:val="00E11F2F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0262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F56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8BB"/>
    <w:pPr>
      <w:spacing w:before="0"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2584-C52A-46AB-B37B-3C6ACD8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2</cp:revision>
  <dcterms:created xsi:type="dcterms:W3CDTF">2024-01-24T09:23:00Z</dcterms:created>
  <dcterms:modified xsi:type="dcterms:W3CDTF">2024-01-24T09:23:00Z</dcterms:modified>
</cp:coreProperties>
</file>