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35" w:rsidRDefault="00D32735" w:rsidP="00D32735">
      <w:pPr>
        <w:spacing w:before="360" w:after="360" w:line="276" w:lineRule="auto"/>
        <w:jc w:val="center"/>
        <w:rPr>
          <w:rFonts w:asciiTheme="majorHAnsi" w:hAnsiTheme="majorHAnsi"/>
          <w:color w:val="157285"/>
          <w:sz w:val="36"/>
          <w:szCs w:val="28"/>
        </w:rPr>
      </w:pPr>
      <w:r w:rsidRPr="001343DA">
        <w:rPr>
          <w:rFonts w:asciiTheme="majorHAnsi" w:hAnsiTheme="majorHAnsi"/>
          <w:color w:val="157285"/>
          <w:sz w:val="36"/>
          <w:szCs w:val="28"/>
        </w:rPr>
        <w:t xml:space="preserve">Čestné vyhlásenie prijímateľa </w:t>
      </w:r>
      <w:r w:rsidRPr="001343DA">
        <w:rPr>
          <w:rFonts w:asciiTheme="majorHAnsi" w:hAnsiTheme="majorHAnsi"/>
          <w:color w:val="157285"/>
          <w:sz w:val="36"/>
          <w:szCs w:val="28"/>
        </w:rPr>
        <w:br/>
        <w:t>o realizácii (časti) projektu svojpomocne</w:t>
      </w:r>
    </w:p>
    <w:tbl>
      <w:tblPr>
        <w:tblW w:w="9351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215"/>
      </w:tblGrid>
      <w:tr w:rsidR="00D32735" w:rsidRPr="00BF4A07" w:rsidTr="00D32735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PROJEKTU A RD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RD</w:t>
            </w: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Popisné číslo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RD</w:t>
            </w: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32735" w:rsidRPr="00BF4A07" w:rsidTr="00D32735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HLAVNÉHO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  <w:tc>
          <w:tcPr>
            <w:tcW w:w="1983" w:type="dxa"/>
          </w:tcPr>
          <w:p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2546" w:type="dxa"/>
            <w:gridSpan w:val="2"/>
          </w:tcPr>
          <w:p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D32735" w:rsidRPr="00BF4A07" w:rsidTr="00D32735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SPLNOMOCNENCA</w:t>
            </w:r>
          </w:p>
          <w:p w:rsidR="00D32735" w:rsidRPr="0027316B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(uviesť v prípade, že je na konanie v mene prijímateľa splnomocnená osoba)</w:t>
            </w:r>
            <w:r w:rsidRPr="0027316B"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:rsidTr="00D32735">
        <w:trPr>
          <w:trHeight w:val="83"/>
          <w:tblHeader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F12E6F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</w:pPr>
            <w:r w:rsidRPr="00F12E6F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BF4A07" w:rsidTr="00D32735">
        <w:trPr>
          <w:trHeight w:val="284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BF4A07" w:rsidTr="00D32735">
        <w:trPr>
          <w:trHeight w:val="173"/>
          <w:tblHeader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F12E6F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16"/>
                <w:szCs w:val="16"/>
                <w:lang w:val="sk-SK"/>
              </w:rPr>
            </w:pPr>
            <w:r>
              <w:rPr>
                <w:rFonts w:asciiTheme="majorHAnsi" w:hAnsiTheme="majorHAnsi" w:cs="Segoe UI"/>
                <w:sz w:val="16"/>
                <w:szCs w:val="16"/>
                <w:lang w:val="sk-SK" w:bidi="he-IL"/>
              </w:rPr>
              <w:t>Splnomocnená právnická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F12E6F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i/>
                <w:color w:val="auto"/>
                <w:sz w:val="18"/>
                <w:lang w:val="sk-SK"/>
              </w:rPr>
            </w:pPr>
            <w:r w:rsidRPr="00F12E6F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D32735" w:rsidRPr="004E3A29" w:rsidTr="00D32735">
        <w:trPr>
          <w:trHeight w:val="284"/>
          <w:tblHeader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4E3A29" w:rsidRDefault="00D32735" w:rsidP="007E0339">
            <w:pPr>
              <w:pStyle w:val="Bezodstavcovhostylu"/>
              <w:ind w:left="113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215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4E3A29" w:rsidTr="00D32735">
        <w:trPr>
          <w:trHeight w:val="284"/>
          <w:tblHeader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Sídlo firmy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080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74223C" w:rsidTr="00D32735">
        <w:trPr>
          <w:trHeight w:val="203"/>
          <w:tblHeader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4E3A29" w:rsidRDefault="00D32735" w:rsidP="007E0339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Meno a priezvisko osoby poverenej konať mene splnomocnenej právnickej osoby</w:t>
            </w:r>
            <w:r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:</w:t>
            </w:r>
          </w:p>
        </w:tc>
        <w:tc>
          <w:tcPr>
            <w:tcW w:w="4529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</w:p>
        </w:tc>
      </w:tr>
    </w:tbl>
    <w:p w:rsidR="00D32735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</w:p>
    <w:p w:rsidR="00D32735" w:rsidRPr="00B66D57" w:rsidRDefault="00D32735" w:rsidP="00D32735">
      <w:pPr>
        <w:pStyle w:val="Bezriadkovania"/>
        <w:spacing w:line="360" w:lineRule="auto"/>
        <w:jc w:val="both"/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</w:pPr>
      <w:r w:rsidRPr="00F12E6F">
        <w:rPr>
          <w:rFonts w:asciiTheme="majorHAnsi" w:eastAsiaTheme="minorHAnsi" w:hAnsiTheme="majorHAnsi" w:cs="Segoe UI"/>
          <w:b/>
          <w:color w:val="000000"/>
          <w:sz w:val="22"/>
          <w:szCs w:val="20"/>
          <w:lang w:bidi="he-IL"/>
        </w:rPr>
        <w:t xml:space="preserve">Ja, </w:t>
      </w:r>
      <w:proofErr w:type="spellStart"/>
      <w:r w:rsidRPr="007C56F2">
        <w:rPr>
          <w:rFonts w:asciiTheme="majorHAnsi" w:eastAsiaTheme="minorHAnsi" w:hAnsiTheme="majorHAnsi" w:cs="Segoe UI"/>
          <w:b/>
          <w:color w:val="000000"/>
          <w:sz w:val="22"/>
          <w:szCs w:val="20"/>
          <w:lang w:bidi="he-IL"/>
        </w:rPr>
        <w:t>dolupodpísaný</w:t>
      </w:r>
      <w:proofErr w:type="spellEnd"/>
      <w:r w:rsidRPr="007C56F2">
        <w:rPr>
          <w:rFonts w:asciiTheme="majorHAnsi" w:eastAsiaTheme="minorHAnsi" w:hAnsiTheme="majorHAnsi" w:cs="Segoe UI"/>
          <w:b/>
          <w:color w:val="000000"/>
          <w:sz w:val="22"/>
          <w:szCs w:val="20"/>
          <w:lang w:bidi="he-IL"/>
        </w:rPr>
        <w:t>/-á</w:t>
      </w:r>
      <w:r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  <w:t xml:space="preserve"> </w:t>
      </w:r>
      <w:r w:rsidRPr="005D0D1D"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  <w:t xml:space="preserve">........................................................................ </w:t>
      </w:r>
      <w:r w:rsidRPr="004D7078"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>(uviesť meno a priezvisko</w:t>
      </w:r>
      <w:r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 xml:space="preserve"> </w:t>
      </w:r>
      <w:r w:rsidRPr="00B254B3"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>hlavného prijímateľa),</w:t>
      </w:r>
      <w:r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 xml:space="preserve"> </w:t>
      </w:r>
      <w:r w:rsidRPr="007C56F2">
        <w:rPr>
          <w:rFonts w:asciiTheme="majorHAnsi" w:eastAsiaTheme="minorHAnsi" w:hAnsiTheme="majorHAnsi" w:cs="Segoe UI"/>
          <w:i/>
          <w:sz w:val="22"/>
          <w:szCs w:val="20"/>
          <w:lang w:bidi="he-IL"/>
        </w:rPr>
        <w:t>narodený/-á dňa .</w:t>
      </w:r>
      <w:r>
        <w:rPr>
          <w:rFonts w:asciiTheme="majorHAnsi" w:eastAsiaTheme="minorHAnsi" w:hAnsiTheme="majorHAnsi" w:cs="Segoe UI"/>
          <w:i/>
          <w:sz w:val="22"/>
          <w:szCs w:val="20"/>
          <w:lang w:bidi="he-IL"/>
        </w:rPr>
        <w:t>...................</w:t>
      </w:r>
      <w:r w:rsidRPr="007C56F2">
        <w:rPr>
          <w:rFonts w:asciiTheme="majorHAnsi" w:eastAsiaTheme="minorHAnsi" w:hAnsiTheme="majorHAnsi" w:cs="Segoe UI"/>
          <w:i/>
          <w:sz w:val="22"/>
          <w:szCs w:val="20"/>
          <w:lang w:bidi="he-IL"/>
        </w:rPr>
        <w:t xml:space="preserve">........................ </w:t>
      </w:r>
      <w:r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 xml:space="preserve">(uviesť dátum narodenia), </w:t>
      </w:r>
      <w:r w:rsidRPr="007C56F2">
        <w:rPr>
          <w:rFonts w:asciiTheme="majorHAnsi" w:eastAsiaTheme="minorHAnsi" w:hAnsiTheme="majorHAnsi" w:cs="Segoe UI"/>
          <w:i/>
          <w:sz w:val="22"/>
          <w:szCs w:val="20"/>
          <w:lang w:bidi="he-IL"/>
        </w:rPr>
        <w:t>trvale bytom .......</w:t>
      </w:r>
      <w:r>
        <w:rPr>
          <w:rFonts w:asciiTheme="majorHAnsi" w:eastAsiaTheme="minorHAnsi" w:hAnsiTheme="majorHAnsi" w:cs="Segoe UI"/>
          <w:i/>
          <w:sz w:val="22"/>
          <w:szCs w:val="20"/>
          <w:lang w:bidi="he-IL"/>
        </w:rPr>
        <w:t>.................................................................................................</w:t>
      </w:r>
      <w:r w:rsidRPr="007C56F2">
        <w:rPr>
          <w:rFonts w:asciiTheme="majorHAnsi" w:eastAsiaTheme="minorHAnsi" w:hAnsiTheme="majorHAnsi" w:cs="Segoe UI"/>
          <w:i/>
          <w:sz w:val="22"/>
          <w:szCs w:val="20"/>
          <w:lang w:bidi="he-IL"/>
        </w:rPr>
        <w:t xml:space="preserve">........... </w:t>
      </w:r>
      <w:r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 xml:space="preserve">(uviesť ulica, číslo, PSČ, obec) </w:t>
      </w:r>
      <w:r w:rsidRPr="004D7078">
        <w:rPr>
          <w:rFonts w:asciiTheme="majorHAnsi" w:eastAsiaTheme="minorHAnsi" w:hAnsiTheme="majorHAnsi" w:cs="Segoe UI"/>
          <w:color w:val="0070C0"/>
          <w:sz w:val="22"/>
          <w:szCs w:val="20"/>
          <w:lang w:bidi="he-IL"/>
        </w:rPr>
        <w:t xml:space="preserve"> </w:t>
      </w:r>
      <w:r w:rsidRPr="005D0D1D"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  <w:t xml:space="preserve">týmto čestne vyhlasujem, že som ukončil realizáciu (časti) projektu obnovy rodinného domu v nižšie definovanom rozsahu svojpomocne dňa </w:t>
      </w:r>
      <w:r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  <w:t xml:space="preserve">.................................... </w:t>
      </w:r>
      <w:r w:rsidRPr="004D7078">
        <w:rPr>
          <w:rFonts w:asciiTheme="majorHAnsi" w:eastAsiaTheme="minorHAnsi" w:hAnsiTheme="majorHAnsi" w:cs="Segoe UI"/>
          <w:i/>
          <w:color w:val="0070C0"/>
          <w:sz w:val="22"/>
          <w:szCs w:val="20"/>
          <w:lang w:bidi="he-IL"/>
        </w:rPr>
        <w:t>(uviesť dátum ukončenia realizácie obnovy RD</w:t>
      </w:r>
      <w:r w:rsidRPr="004D7078">
        <w:rPr>
          <w:rFonts w:asciiTheme="majorHAnsi" w:eastAsiaTheme="minorHAnsi" w:hAnsiTheme="majorHAnsi" w:cs="Segoe UI"/>
          <w:color w:val="0070C0"/>
          <w:sz w:val="22"/>
          <w:szCs w:val="20"/>
          <w:lang w:bidi="he-IL"/>
        </w:rPr>
        <w:t>)</w:t>
      </w:r>
      <w:r w:rsidRPr="005D0D1D">
        <w:rPr>
          <w:rFonts w:asciiTheme="majorHAnsi" w:eastAsiaTheme="minorHAnsi" w:hAnsiTheme="majorHAnsi" w:cs="Segoe UI"/>
          <w:color w:val="000000"/>
          <w:sz w:val="22"/>
          <w:szCs w:val="20"/>
          <w:lang w:bidi="he-IL"/>
        </w:rPr>
        <w:t>. Pri realizácii obnovy som dodržal všetky uplatniteľné zákony. Práce uvádzané v tomto vyhlásení, ani žiadna časť, neboli realizované prostredníctvom dodávateľa.</w:t>
      </w:r>
    </w:p>
    <w:tbl>
      <w:tblPr>
        <w:tblpPr w:leftFromText="141" w:rightFromText="141" w:horzAnchor="margin" w:tblpXSpec="center" w:tblpY="-49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851"/>
        <w:gridCol w:w="283"/>
        <w:gridCol w:w="2977"/>
      </w:tblGrid>
      <w:tr w:rsidR="00D32735" w:rsidRPr="0014268F" w:rsidTr="00D32735">
        <w:trPr>
          <w:trHeight w:val="56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2735" w:rsidRDefault="00D32735" w:rsidP="00D32735">
            <w:pPr>
              <w:pStyle w:val="Zkladnodstavec"/>
              <w:tabs>
                <w:tab w:val="left" w:pos="6570"/>
              </w:tabs>
              <w:spacing w:before="600"/>
              <w:rPr>
                <w:rFonts w:asciiTheme="majorHAnsi" w:hAnsiTheme="majorHAnsi" w:cstheme="minorBidi"/>
                <w:color w:val="157285"/>
                <w:sz w:val="28"/>
                <w:szCs w:val="28"/>
                <w:lang w:val="sk-SK"/>
              </w:rPr>
            </w:pPr>
            <w:r w:rsidRPr="0027316B">
              <w:rPr>
                <w:rFonts w:asciiTheme="majorHAnsi" w:hAnsiTheme="majorHAnsi" w:cstheme="minorBidi"/>
                <w:color w:val="157285"/>
                <w:sz w:val="28"/>
                <w:szCs w:val="28"/>
                <w:lang w:val="sk-SK"/>
              </w:rPr>
              <w:lastRenderedPageBreak/>
              <w:t>Rozsah svojpomocne zrealizovaných prác na obnove rodinného domu:</w:t>
            </w:r>
          </w:p>
          <w:p w:rsidR="00D32735" w:rsidRPr="00F6787D" w:rsidRDefault="00D32735" w:rsidP="00D32735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</w:pPr>
            <w:r w:rsidRPr="00F6787D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V stĺpci B, zaškrtnite opatrenie, ktoré bolo realizované svojpomocne</w:t>
            </w:r>
            <w:r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.</w:t>
            </w:r>
          </w:p>
          <w:p w:rsidR="00D32735" w:rsidRDefault="00D32735" w:rsidP="00D32735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</w:pPr>
            <w:r w:rsidRPr="00F6787D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V stĺpci C, uveďte svojpomocne realizovanú výmeru na 2 desatinné miesta alebo výkon inštalovaného zariadenia v</w:t>
            </w:r>
            <w:r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 </w:t>
            </w:r>
            <w:r w:rsidRPr="00F6787D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kW</w:t>
            </w:r>
            <w:r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.</w:t>
            </w:r>
          </w:p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spacing w:after="120" w:line="240" w:lineRule="auto"/>
              <w:rPr>
                <w:rFonts w:asciiTheme="majorHAnsi" w:hAnsiTheme="majorHAnsi" w:cstheme="majorHAnsi"/>
                <w:bCs/>
                <w:color w:val="auto"/>
                <w:sz w:val="28"/>
                <w:szCs w:val="20"/>
                <w:lang w:val="sk-SK" w:bidi="he-IL"/>
              </w:rPr>
            </w:pPr>
            <w:r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 xml:space="preserve">V stĺpci D, </w:t>
            </w:r>
            <w:r w:rsidR="00EE4FF3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je priestor na doplňujúce informácie týkajúce sa  spôsobu realizácie daného opatrenia, napr. v prípade, ak časť daného opatrenia bola realizovaná svojpomocne</w:t>
            </w:r>
            <w:r w:rsidR="00EE4FF3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 xml:space="preserve"> a </w:t>
            </w:r>
            <w:r w:rsidR="00EE4FF3"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časť dodávateľsky</w:t>
            </w:r>
            <w:r>
              <w:rPr>
                <w:rFonts w:asciiTheme="majorHAnsi" w:hAnsiTheme="majorHAnsi" w:cstheme="minorBidi"/>
                <w:i/>
                <w:color w:val="auto"/>
                <w:sz w:val="18"/>
                <w:szCs w:val="28"/>
                <w:lang w:val="sk-SK"/>
              </w:rPr>
              <w:t>.</w:t>
            </w:r>
          </w:p>
        </w:tc>
      </w:tr>
      <w:tr w:rsidR="00D32735" w:rsidRPr="0027316B" w:rsidTr="00D32735">
        <w:trPr>
          <w:trHeight w:val="222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D.</w:t>
            </w:r>
          </w:p>
        </w:tc>
      </w:tr>
      <w:tr w:rsidR="00D32735" w:rsidRPr="0027316B" w:rsidTr="00D32735">
        <w:trPr>
          <w:trHeight w:val="243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157285"/>
            <w:vAlign w:val="center"/>
          </w:tcPr>
          <w:p w:rsidR="00D32735" w:rsidRPr="0027316B" w:rsidRDefault="00D32735" w:rsidP="00D32735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Skupina </w:t>
            </w:r>
            <w:proofErr w:type="spellStart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opatrení</w:t>
            </w:r>
            <w:proofErr w:type="spellEnd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 A. </w:t>
            </w:r>
            <w:proofErr w:type="spellStart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zlepšenie</w:t>
            </w:r>
            <w:proofErr w:type="spellEnd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tepelno</w:t>
            </w:r>
            <w:proofErr w:type="spellEnd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-technických vlastností budovy</w:t>
            </w: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0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obvodového plášťa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17870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12E6F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F12E6F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1" w:type="dxa"/>
            <w:gridSpan w:val="3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4549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 vrátane výmeny strešnej krytiny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1841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Výmena otvorových konštrukcií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84978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podlahy nevykurovaného podkrovia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7034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stropu nevykurovaného suterénu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48327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8"/>
              </w:numPr>
              <w:spacing w:before="0" w:after="0" w:line="259" w:lineRule="auto"/>
              <w:ind w:left="176" w:hanging="17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Zateplenie podlahy na teréne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9063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rPr>
          <w:trHeight w:val="191"/>
        </w:trPr>
        <w:tc>
          <w:tcPr>
            <w:tcW w:w="9214" w:type="dxa"/>
            <w:gridSpan w:val="5"/>
            <w:shd w:val="clear" w:color="auto" w:fill="157285"/>
            <w:vAlign w:val="center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bookmarkStart w:id="0" w:name="_Hlk112364843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B1. Inštalácia zdroja energie</w:t>
            </w:r>
            <w:bookmarkEnd w:id="0"/>
          </w:p>
        </w:tc>
      </w:tr>
      <w:tr w:rsidR="00D32735" w:rsidRPr="0027316B" w:rsidTr="00D32735">
        <w:trPr>
          <w:trHeight w:val="206"/>
        </w:trPr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Tepelné čerpadlo</w:t>
            </w:r>
          </w:p>
        </w:tc>
        <w:tc>
          <w:tcPr>
            <w:tcW w:w="4678" w:type="dxa"/>
            <w:gridSpan w:val="4"/>
            <w:vAlign w:val="center"/>
          </w:tcPr>
          <w:p w:rsidR="00D32735" w:rsidRPr="0027316B" w:rsidRDefault="00D32735" w:rsidP="00D32735">
            <w:pPr>
              <w:spacing w:after="0"/>
              <w:ind w:left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rPr>
          <w:trHeight w:val="288"/>
        </w:trPr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F32B5D">
              <w:rPr>
                <w:rFonts w:asciiTheme="majorHAnsi" w:hAnsiTheme="majorHAnsi" w:cstheme="majorHAnsi"/>
                <w:sz w:val="16"/>
                <w:szCs w:val="16"/>
              </w:rPr>
              <w:t>voda-voda, zem-voda, alebo vzduch-voda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17657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32735" w:rsidRPr="0027316B" w:rsidRDefault="00D32735" w:rsidP="00D32735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4"/>
                <w:szCs w:val="16"/>
              </w:rPr>
              <w:t>kW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rPr>
          <w:trHeight w:val="257"/>
        </w:trPr>
        <w:tc>
          <w:tcPr>
            <w:tcW w:w="4536" w:type="dxa"/>
            <w:vAlign w:val="center"/>
          </w:tcPr>
          <w:p w:rsidR="00D32735" w:rsidRPr="0027316B" w:rsidDel="009F1B8C" w:rsidRDefault="00D32735" w:rsidP="00D32735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12365989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vzduch-vzduch</w:t>
            </w:r>
            <w:bookmarkEnd w:id="1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1954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32735" w:rsidRPr="0027316B" w:rsidRDefault="00D32735" w:rsidP="00D32735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4"/>
                <w:szCs w:val="16"/>
              </w:rPr>
              <w:t>kW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Fotovoltick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ý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panel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003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32735" w:rsidRPr="0027316B" w:rsidRDefault="00D32735" w:rsidP="00D32735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4"/>
                <w:szCs w:val="16"/>
              </w:rPr>
              <w:t>kW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rPr>
          <w:trHeight w:val="166"/>
        </w:trPr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12368143"/>
            <w:r>
              <w:rPr>
                <w:rFonts w:asciiTheme="majorHAnsi" w:hAnsiTheme="majorHAnsi" w:cstheme="majorHAnsi"/>
                <w:sz w:val="16"/>
                <w:szCs w:val="16"/>
              </w:rPr>
              <w:t>Solárny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kolektor</w:t>
            </w:r>
            <w:bookmarkEnd w:id="2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47802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32735" w:rsidRPr="0027316B" w:rsidRDefault="00D32735" w:rsidP="00D32735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4"/>
                <w:szCs w:val="16"/>
              </w:rPr>
              <w:t>kW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3" w:name="_Hlk112368390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Plynový kondenzačný kotol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 w:rsidR="00D32735" w:rsidRPr="0027316B" w:rsidRDefault="00D32735" w:rsidP="00D32735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cena </w:t>
            </w:r>
            <w:bookmarkStart w:id="4" w:name="_Hlk112368493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kotla, práce súvisiace s inštaláciou a revízna správa </w:t>
            </w:r>
            <w:bookmarkEnd w:id="4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45659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ind w:hanging="7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Del="00097FF7" w:rsidRDefault="00D32735" w:rsidP="00D32735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5" w:name="_Hlk112368515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rozvody, expanzná nádoba, súvisiace práce, zásobník na vodu </w:t>
            </w:r>
            <w:bookmarkEnd w:id="5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39188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ind w:hanging="7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6" w:name="_Hlk112368736"/>
            <w:proofErr w:type="spellStart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Rekuperácia</w:t>
            </w:r>
            <w:proofErr w:type="spellEnd"/>
            <w:r w:rsidRPr="0027316B" w:rsidDel="00B47D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D32735" w:rsidRPr="0027316B" w:rsidRDefault="00D32735" w:rsidP="00D32735">
            <w:pPr>
              <w:spacing w:after="0"/>
              <w:ind w:hanging="7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Decentrálny</w:t>
            </w:r>
            <w:proofErr w:type="spellEnd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systém riadeného vetrania zo  spätným získavaním tepla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7627858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ind w:hanging="7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Centrálny systém riadeného vetrania zo spätným získavaním tepla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6170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ind w:hanging="7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F6787D">
              <w:rPr>
                <w:rFonts w:asciiTheme="majorHAnsi" w:hAnsiTheme="majorHAnsi" w:cstheme="majorHAnsi"/>
                <w:sz w:val="16"/>
                <w:szCs w:val="16"/>
              </w:rPr>
              <w:t>ný tepelný zdroj vrátane súvisiacich prác a pridružených nákladov</w:t>
            </w:r>
          </w:p>
        </w:tc>
        <w:tc>
          <w:tcPr>
            <w:tcW w:w="4678" w:type="dxa"/>
            <w:gridSpan w:val="4"/>
            <w:vAlign w:val="center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4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cena tepelného zdroja vrátane súvisiacich prác a pridružených nákladov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3417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4"/>
              </w:numPr>
              <w:spacing w:before="0" w:after="0" w:line="259" w:lineRule="auto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rozvody, expanzná nádoba, zásobník na vodu, súvisiace práce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7891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9214" w:type="dxa"/>
            <w:gridSpan w:val="5"/>
            <w:shd w:val="clear" w:color="auto" w:fill="157285"/>
            <w:vAlign w:val="center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B2</w:t>
            </w:r>
            <w:bookmarkStart w:id="7" w:name="_Hlk112369240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 Zelená strecha</w:t>
            </w:r>
            <w:bookmarkEnd w:id="7"/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Intenzívna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6677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Extenzívna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562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9214" w:type="dxa"/>
            <w:gridSpan w:val="5"/>
            <w:shd w:val="clear" w:color="auto" w:fill="157285"/>
            <w:vAlign w:val="center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B3. Akumulačná nádrž na dažďovú vodu</w:t>
            </w: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8" w:name="_Hlk112370478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</w:t>
            </w:r>
            <w:r w:rsidRPr="0027316B" w:rsidDel="007F2F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bez čerpadla</w:t>
            </w:r>
            <w:bookmarkEnd w:id="8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7044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9" w:name="_Hlk11237050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 s čerpadlom</w:t>
            </w:r>
            <w:bookmarkEnd w:id="9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0395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0" w:name="_Hlk11237052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do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0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11170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1" w:name="_Hlk112370566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nad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1"/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35015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:rsidTr="00D32735">
        <w:tc>
          <w:tcPr>
            <w:tcW w:w="9214" w:type="dxa"/>
            <w:gridSpan w:val="5"/>
            <w:shd w:val="clear" w:color="auto" w:fill="157285"/>
            <w:vAlign w:val="center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Skupina opatrení B4. tieniaca technika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D32735" w:rsidRPr="0027316B" w:rsidTr="00D32735">
        <w:tc>
          <w:tcPr>
            <w:tcW w:w="4536" w:type="dxa"/>
            <w:vAlign w:val="center"/>
          </w:tcPr>
          <w:p w:rsidR="00D32735" w:rsidRPr="0027316B" w:rsidRDefault="00D32735" w:rsidP="00D3273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onkajšie žalúzie alebo rolety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94381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32735" w:rsidRPr="0027316B" w:rsidRDefault="00D32735" w:rsidP="00D3273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7316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D32735" w:rsidRPr="0027316B" w:rsidRDefault="00D32735" w:rsidP="00D32735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32735" w:rsidRPr="0027316B" w:rsidRDefault="00D32735" w:rsidP="00D32735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3087A">
              <w:rPr>
                <w:rFonts w:asciiTheme="majorHAnsi" w:hAnsiTheme="majorHAnsi" w:cstheme="majorHAnsi"/>
                <w:sz w:val="14"/>
                <w:szCs w:val="16"/>
              </w:rPr>
              <w:t>m</w:t>
            </w:r>
            <w:r w:rsidRPr="0073087A">
              <w:rPr>
                <w:rFonts w:asciiTheme="majorHAnsi" w:hAnsiTheme="majorHAnsi" w:cstheme="majorHAnsi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32735" w:rsidRPr="0027316B" w:rsidRDefault="00D32735" w:rsidP="00D32735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D32735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  <w:bookmarkStart w:id="12" w:name="_GoBack"/>
      <w:bookmarkEnd w:id="12"/>
    </w:p>
    <w:p w:rsidR="00D32735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</w:p>
    <w:p w:rsidR="00D32735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</w:p>
    <w:p w:rsidR="00D32735" w:rsidRPr="008B729B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</w:p>
    <w:p w:rsidR="00D32735" w:rsidRPr="00A7251C" w:rsidRDefault="00D32735" w:rsidP="00D32735">
      <w:pPr>
        <w:tabs>
          <w:tab w:val="center" w:pos="1701"/>
          <w:tab w:val="center" w:pos="7088"/>
        </w:tabs>
        <w:rPr>
          <w:rFonts w:asciiTheme="majorHAnsi" w:hAnsiTheme="majorHAnsi" w:cstheme="majorHAnsi"/>
          <w:sz w:val="20"/>
          <w:szCs w:val="20"/>
        </w:rPr>
      </w:pPr>
      <w:r w:rsidRPr="00A7251C">
        <w:rPr>
          <w:rFonts w:asciiTheme="majorHAnsi" w:hAnsiTheme="majorHAnsi" w:cstheme="majorHAnsi"/>
          <w:sz w:val="20"/>
          <w:szCs w:val="20"/>
        </w:rPr>
        <w:t>V ......</w:t>
      </w:r>
      <w:r>
        <w:rPr>
          <w:rFonts w:asciiTheme="majorHAnsi" w:hAnsiTheme="majorHAnsi" w:cstheme="majorHAnsi"/>
          <w:sz w:val="20"/>
          <w:szCs w:val="20"/>
        </w:rPr>
        <w:t>.........................</w:t>
      </w:r>
      <w:r w:rsidRPr="00A7251C">
        <w:rPr>
          <w:rFonts w:asciiTheme="majorHAnsi" w:hAnsiTheme="majorHAnsi" w:cstheme="majorHAnsi"/>
          <w:sz w:val="20"/>
          <w:szCs w:val="20"/>
        </w:rPr>
        <w:t>.... dňa ........................................</w:t>
      </w:r>
      <w:r w:rsidRPr="00A7251C">
        <w:rPr>
          <w:rFonts w:asciiTheme="majorHAnsi" w:hAnsiTheme="majorHAnsi" w:cstheme="majorHAnsi"/>
          <w:sz w:val="20"/>
          <w:szCs w:val="20"/>
        </w:rPr>
        <w:tab/>
        <w:t>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A7251C">
        <w:rPr>
          <w:rFonts w:asciiTheme="majorHAnsi" w:hAnsiTheme="majorHAnsi" w:cstheme="majorHAnsi"/>
          <w:sz w:val="20"/>
          <w:szCs w:val="20"/>
        </w:rPr>
        <w:t>............</w:t>
      </w:r>
    </w:p>
    <w:p w:rsidR="00B617B0" w:rsidRDefault="00D32735" w:rsidP="00D32735">
      <w:pPr>
        <w:tabs>
          <w:tab w:val="center" w:pos="7088"/>
        </w:tabs>
      </w:pPr>
      <w:r w:rsidRPr="00A7251C">
        <w:rPr>
          <w:rFonts w:asciiTheme="majorHAnsi" w:hAnsiTheme="majorHAnsi" w:cstheme="majorHAnsi"/>
          <w:sz w:val="20"/>
          <w:szCs w:val="20"/>
        </w:rPr>
        <w:tab/>
        <w:t>podpis hlavného prijímateľa, resp. splnomocnenca</w:t>
      </w:r>
      <w:r>
        <w:rPr>
          <w:rStyle w:val="Odkaznapoznmkupodiarou"/>
          <w:rFonts w:asciiTheme="majorHAnsi" w:hAnsiTheme="majorHAnsi" w:cstheme="majorHAnsi"/>
          <w:sz w:val="20"/>
          <w:szCs w:val="20"/>
        </w:rPr>
        <w:footnoteReference w:id="1"/>
      </w:r>
    </w:p>
    <w:sectPr w:rsidR="00B617B0" w:rsidSect="00EE4FF3">
      <w:headerReference w:type="default" r:id="rId7"/>
      <w:footerReference w:type="default" r:id="rId8"/>
      <w:pgSz w:w="11910" w:h="16840" w:code="9"/>
      <w:pgMar w:top="1552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4C" w:rsidRDefault="0029354C" w:rsidP="0029354C">
      <w:pPr>
        <w:spacing w:after="0" w:line="240" w:lineRule="auto"/>
      </w:pPr>
      <w:r>
        <w:separator/>
      </w:r>
    </w:p>
  </w:endnote>
  <w:endnote w:type="continuationSeparator" w:id="0">
    <w:p w:rsidR="0029354C" w:rsidRDefault="0029354C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740CCAB5" wp14:editId="29C96509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E4FF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E4FF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4C" w:rsidRDefault="0029354C" w:rsidP="0029354C">
      <w:pPr>
        <w:spacing w:after="0" w:line="240" w:lineRule="auto"/>
      </w:pPr>
      <w:r>
        <w:separator/>
      </w:r>
    </w:p>
  </w:footnote>
  <w:footnote w:type="continuationSeparator" w:id="0">
    <w:p w:rsidR="0029354C" w:rsidRDefault="0029354C" w:rsidP="0029354C">
      <w:pPr>
        <w:spacing w:after="0" w:line="240" w:lineRule="auto"/>
      </w:pPr>
      <w:r>
        <w:continuationSeparator/>
      </w:r>
    </w:p>
  </w:footnote>
  <w:footnote w:id="1">
    <w:p w:rsidR="00D32735" w:rsidRDefault="00D32735" w:rsidP="00D32735">
      <w:pPr>
        <w:pStyle w:val="Textpoznmkypodiarou"/>
        <w:jc w:val="both"/>
      </w:pPr>
      <w:r w:rsidRPr="00231875">
        <w:rPr>
          <w:rStyle w:val="Odkaznapoznmkupodiarou"/>
          <w:sz w:val="16"/>
        </w:rPr>
        <w:footnoteRef/>
      </w:r>
      <w:r w:rsidRPr="00231875">
        <w:rPr>
          <w:sz w:val="16"/>
        </w:rPr>
        <w:t xml:space="preserve"> Ak je hlavný prijímateľ zastúpený splnomocnencom (inou osobou), splnomocnenec sa v mieste určenom na podpis podpíše za hlavného 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0E28DD" wp14:editId="52429195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5ED7DF2A" wp14:editId="1A992687">
          <wp:extent cx="5768340" cy="810895"/>
          <wp:effectExtent l="0" t="0" r="381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29354C"/>
    <w:rsid w:val="00886B9E"/>
    <w:rsid w:val="00B617B0"/>
    <w:rsid w:val="00D32735"/>
    <w:rsid w:val="00D33507"/>
    <w:rsid w:val="00E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12FC8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Dzivaková</dc:creator>
  <cp:keywords/>
  <dc:description/>
  <cp:lastModifiedBy>Katarína Dzivaková</cp:lastModifiedBy>
  <cp:revision>2</cp:revision>
  <dcterms:created xsi:type="dcterms:W3CDTF">2023-02-17T12:29:00Z</dcterms:created>
  <dcterms:modified xsi:type="dcterms:W3CDTF">2023-02-20T07:46:00Z</dcterms:modified>
</cp:coreProperties>
</file>